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4D9CA">
      <w:pPr>
        <w:pStyle w:val="3"/>
        <w:pageBreakBefore w:val="0"/>
        <w:widowControl/>
        <w:kinsoku/>
        <w:wordWrap/>
        <w:overflowPunct/>
        <w:topLinePunct w:val="0"/>
        <w:autoSpaceDE/>
        <w:autoSpaceDN/>
        <w:bidi w:val="0"/>
        <w:adjustRightInd/>
        <w:snapToGrid/>
        <w:spacing w:line="288" w:lineRule="auto"/>
        <w:textAlignment w:val="auto"/>
        <w:rPr>
          <w:rFonts w:hint="eastAsia" w:ascii="仿宋_GB2312" w:hAnsi="仿宋_GB2312" w:eastAsia="仿宋_GB2312" w:cs="仿宋_GB2312"/>
          <w:color w:val="000000" w:themeColor="text1"/>
          <w:sz w:val="28"/>
          <w:szCs w:val="28"/>
          <w:lang w:val="en-US" w:eastAsia="zh-CN" w:bidi="ar-SA"/>
          <w14:textFill>
            <w14:solidFill>
              <w14:schemeClr w14:val="tx1"/>
            </w14:solidFill>
          </w14:textFill>
        </w:rPr>
      </w:pPr>
      <w:bookmarkStart w:id="0" w:name="关于公开征集第九届中国机器人峰会主题论坛承办单位及主题的通知"/>
      <w:bookmarkStart w:id="1" w:name="九联系方式"/>
      <w:r>
        <w:rPr>
          <w:rFonts w:hint="eastAsia" w:ascii="仿宋_GB2312" w:hAnsi="仿宋_GB2312" w:eastAsia="仿宋_GB2312" w:cs="仿宋_GB2312"/>
          <w:color w:val="000000" w:themeColor="text1"/>
          <w:sz w:val="28"/>
          <w:szCs w:val="28"/>
          <w:lang w:val="en-US" w:eastAsia="zh-CN" w:bidi="ar-SA"/>
          <w14:textFill>
            <w14:solidFill>
              <w14:schemeClr w14:val="tx1"/>
            </w14:solidFill>
          </w14:textFill>
        </w:rPr>
        <w:t>附件：</w:t>
      </w:r>
      <w:bookmarkStart w:id="3" w:name="_GoBack"/>
      <w:bookmarkEnd w:id="3"/>
    </w:p>
    <w:p w14:paraId="19A5B354">
      <w:pPr>
        <w:pStyle w:val="3"/>
        <w:pageBreakBefore w:val="0"/>
        <w:widowControl/>
        <w:kinsoku/>
        <w:wordWrap/>
        <w:overflowPunct/>
        <w:topLinePunct w:val="0"/>
        <w:autoSpaceDE/>
        <w:autoSpaceDN/>
        <w:bidi w:val="0"/>
        <w:adjustRightInd/>
        <w:snapToGrid/>
        <w:spacing w:line="288" w:lineRule="auto"/>
        <w:jc w:val="center"/>
        <w:textAlignment w:val="auto"/>
        <w:rPr>
          <w:rFonts w:hint="eastAsia" w:ascii="黑" w:hAnsi="黑" w:eastAsia="黑" w:cs="黑"/>
          <w:b/>
          <w:bCs/>
          <w:color w:val="000000" w:themeColor="text1"/>
          <w:sz w:val="36"/>
          <w:szCs w:val="36"/>
          <w:lang w:val="en-US" w:eastAsia="zh-CN" w:bidi="ar-SA"/>
          <w14:textFill>
            <w14:solidFill>
              <w14:schemeClr w14:val="tx1"/>
            </w14:solidFill>
          </w14:textFill>
        </w:rPr>
      </w:pPr>
      <w:r>
        <w:rPr>
          <w:rFonts w:hint="eastAsia" w:ascii="黑" w:hAnsi="黑" w:eastAsia="黑" w:cs="黑"/>
          <w:b/>
          <w:bCs/>
          <w:color w:val="000000" w:themeColor="text1"/>
          <w:sz w:val="36"/>
          <w:szCs w:val="36"/>
          <w:lang w:val="en-US" w:eastAsia="zh-CN" w:bidi="ar-SA"/>
          <w14:textFill>
            <w14:solidFill>
              <w14:schemeClr w14:val="tx1"/>
            </w14:solidFill>
          </w14:textFill>
        </w:rPr>
        <w:t>第九届中国机器人峰会主题论坛申报表</w:t>
      </w:r>
    </w:p>
    <w:tbl>
      <w:tblPr>
        <w:tblStyle w:val="19"/>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8"/>
        <w:gridCol w:w="6346"/>
      </w:tblGrid>
      <w:tr w14:paraId="63BDD5BA">
        <w:trPr>
          <w:trHeight w:val="397" w:hRule="atLeast"/>
          <w:jc w:val="center"/>
        </w:trPr>
        <w:tc>
          <w:tcPr>
            <w:tcW w:w="2828" w:type="dxa"/>
            <w:tcBorders>
              <w:tl2br w:val="nil"/>
              <w:tr2bl w:val="nil"/>
            </w:tcBorders>
            <w:vAlign w:val="center"/>
          </w:tcPr>
          <w:p w14:paraId="46DC03AC">
            <w:pPr>
              <w:widowControl/>
              <w:spacing w:before="100" w:beforeAutospacing="1" w:after="100" w:afterAutospacing="1" w:line="400" w:lineRule="exact"/>
              <w:jc w:val="center"/>
              <w:rPr>
                <w:rFonts w:ascii="Times New Roman" w:hAnsi="Times New Roman" w:eastAsia="仿宋_GB2312" w:cs="仿宋_GB2312"/>
                <w:b/>
                <w:kern w:val="2"/>
                <w:sz w:val="28"/>
                <w:szCs w:val="28"/>
              </w:rPr>
            </w:pPr>
            <w:r>
              <w:rPr>
                <w:rFonts w:hint="eastAsia" w:ascii="Times New Roman" w:hAnsi="Times New Roman" w:eastAsia="仿宋_GB2312" w:cs="仿宋_GB2312"/>
                <w:kern w:val="0"/>
                <w:sz w:val="28"/>
                <w:szCs w:val="28"/>
                <w:lang w:bidi="ar"/>
              </w:rPr>
              <w:t>单位名称</w:t>
            </w:r>
          </w:p>
        </w:tc>
        <w:tc>
          <w:tcPr>
            <w:tcW w:w="6346" w:type="dxa"/>
            <w:tcBorders>
              <w:tl2br w:val="nil"/>
              <w:tr2bl w:val="nil"/>
            </w:tcBorders>
            <w:vAlign w:val="center"/>
          </w:tcPr>
          <w:p w14:paraId="2FA08160">
            <w:pPr>
              <w:widowControl/>
              <w:tabs>
                <w:tab w:val="left" w:pos="5752"/>
              </w:tabs>
              <w:spacing w:before="100" w:beforeAutospacing="1" w:after="100" w:afterAutospacing="1" w:line="400" w:lineRule="exact"/>
              <w:jc w:val="both"/>
              <w:rPr>
                <w:rFonts w:hint="eastAsia" w:ascii="Times New Roman" w:hAnsi="Times New Roman" w:eastAsia="仿宋_GB2312" w:cs="仿宋_GB2312"/>
                <w:kern w:val="0"/>
                <w:sz w:val="28"/>
                <w:szCs w:val="28"/>
                <w:lang w:eastAsia="zh-CN" w:bidi="ar"/>
              </w:rPr>
            </w:pPr>
            <w:r>
              <w:rPr>
                <w:rFonts w:hint="eastAsia" w:ascii="Times New Roman" w:hAnsi="Times New Roman" w:eastAsia="仿宋_GB2312" w:cs="仿宋_GB2312"/>
                <w:kern w:val="0"/>
                <w:sz w:val="28"/>
                <w:szCs w:val="28"/>
                <w:lang w:eastAsia="zh-CN" w:bidi="ar"/>
              </w:rPr>
              <w:tab/>
            </w:r>
          </w:p>
        </w:tc>
      </w:tr>
      <w:tr w14:paraId="0388573D">
        <w:trPr>
          <w:trHeight w:val="567" w:hRule="atLeast"/>
          <w:jc w:val="center"/>
        </w:trPr>
        <w:tc>
          <w:tcPr>
            <w:tcW w:w="2828" w:type="dxa"/>
            <w:tcBorders>
              <w:tl2br w:val="nil"/>
              <w:tr2bl w:val="nil"/>
            </w:tcBorders>
            <w:vAlign w:val="center"/>
          </w:tcPr>
          <w:p w14:paraId="141783FF">
            <w:pPr>
              <w:widowControl/>
              <w:spacing w:before="100" w:beforeAutospacing="1" w:after="100" w:afterAutospacing="1" w:line="400" w:lineRule="exact"/>
              <w:jc w:val="center"/>
              <w:rPr>
                <w:rFonts w:hint="default" w:ascii="Times New Roman" w:hAnsi="Times New Roman" w:eastAsia="仿宋_GB2312" w:cs="仿宋_GB2312"/>
                <w:kern w:val="0"/>
                <w:sz w:val="28"/>
                <w:szCs w:val="28"/>
                <w:lang w:val="en-US" w:eastAsia="zh-CN" w:bidi="ar"/>
              </w:rPr>
            </w:pPr>
            <w:r>
              <w:rPr>
                <w:rFonts w:hint="eastAsia" w:ascii="Times New Roman" w:hAnsi="Times New Roman" w:eastAsia="仿宋_GB2312" w:cs="仿宋_GB2312"/>
                <w:kern w:val="0"/>
                <w:sz w:val="28"/>
                <w:szCs w:val="28"/>
                <w:lang w:val="en-US" w:eastAsia="zh-CN" w:bidi="ar"/>
              </w:rPr>
              <w:t>单位性质</w:t>
            </w:r>
          </w:p>
        </w:tc>
        <w:tc>
          <w:tcPr>
            <w:tcW w:w="6346" w:type="dxa"/>
            <w:tcBorders>
              <w:tl2br w:val="nil"/>
              <w:tr2bl w:val="nil"/>
            </w:tcBorders>
            <w:vAlign w:val="center"/>
          </w:tcPr>
          <w:p w14:paraId="3C691105">
            <w:pPr>
              <w:widowControl/>
              <w:spacing w:before="100" w:beforeAutospacing="1" w:after="100" w:afterAutospacing="1" w:line="400" w:lineRule="exact"/>
              <w:jc w:val="left"/>
              <w:rPr>
                <w:rFonts w:hint="eastAsia" w:ascii="Times New Roman" w:hAnsi="Times New Roman" w:eastAsia="仿宋_GB2312" w:cs="仿宋_GB2312"/>
                <w:kern w:val="0"/>
                <w:sz w:val="28"/>
                <w:szCs w:val="28"/>
                <w:lang w:val="en-US" w:eastAsia="zh-CN" w:bidi="ar"/>
              </w:rPr>
            </w:pPr>
            <w:bookmarkStart w:id="2" w:name="OLE_LINK2"/>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0"/>
                <w:sz w:val="28"/>
                <w:szCs w:val="28"/>
                <w:lang w:val="en-US" w:eastAsia="zh-CN" w:bidi="ar"/>
              </w:rPr>
              <w:t xml:space="preserve">事业单位   </w:t>
            </w: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2"/>
                <w:sz w:val="28"/>
                <w:szCs w:val="28"/>
                <w:lang w:val="en-US" w:eastAsia="zh-CN"/>
              </w:rPr>
              <w:t xml:space="preserve">科研机构 </w:t>
            </w:r>
            <w:bookmarkEnd w:id="2"/>
            <w:r>
              <w:rPr>
                <w:rFonts w:hint="eastAsia" w:ascii="Times New Roman" w:hAnsi="Times New Roman" w:eastAsia="仿宋_GB2312" w:cs="仿宋_GB2312"/>
                <w:kern w:val="2"/>
                <w:sz w:val="28"/>
                <w:szCs w:val="28"/>
                <w:lang w:val="en-US" w:eastAsia="zh-CN"/>
              </w:rPr>
              <w:t xml:space="preserve">  </w:t>
            </w: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0"/>
                <w:sz w:val="28"/>
                <w:szCs w:val="28"/>
                <w:lang w:val="en-US" w:eastAsia="zh-CN" w:bidi="ar"/>
              </w:rPr>
              <w:t xml:space="preserve">高校  </w:t>
            </w: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0"/>
                <w:sz w:val="28"/>
                <w:szCs w:val="28"/>
                <w:lang w:val="en-US" w:eastAsia="zh-CN" w:bidi="ar"/>
              </w:rPr>
              <w:t xml:space="preserve">企业 </w:t>
            </w:r>
          </w:p>
          <w:p w14:paraId="604379F5">
            <w:pPr>
              <w:widowControl/>
              <w:spacing w:before="100" w:beforeAutospacing="1" w:after="100" w:afterAutospacing="1" w:line="400" w:lineRule="exact"/>
              <w:jc w:val="left"/>
              <w:rPr>
                <w:rFonts w:hint="default" w:ascii="Times New Roman" w:hAnsi="Times New Roman" w:eastAsia="仿宋_GB2312" w:cs="仿宋_GB2312"/>
                <w:kern w:val="0"/>
                <w:sz w:val="28"/>
                <w:szCs w:val="28"/>
                <w:u w:val="single"/>
                <w:lang w:val="en-US" w:eastAsia="zh-CN" w:bidi="ar"/>
              </w:rPr>
            </w:pP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0"/>
                <w:sz w:val="28"/>
                <w:szCs w:val="28"/>
                <w:lang w:val="en-US" w:eastAsia="zh-CN" w:bidi="ar"/>
              </w:rPr>
              <w:t xml:space="preserve">媒体期刊 </w:t>
            </w: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0"/>
                <w:sz w:val="28"/>
                <w:szCs w:val="28"/>
                <w:lang w:val="en-US" w:eastAsia="zh-CN" w:bidi="ar"/>
              </w:rPr>
              <w:t xml:space="preserve"> 国际组织  </w:t>
            </w: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0"/>
                <w:sz w:val="28"/>
                <w:szCs w:val="28"/>
                <w:lang w:val="en-US" w:eastAsia="zh-CN" w:bidi="ar"/>
              </w:rPr>
              <w:t>其他：</w:t>
            </w:r>
            <w:r>
              <w:rPr>
                <w:rFonts w:hint="eastAsia" w:ascii="Times New Roman" w:hAnsi="Times New Roman" w:eastAsia="仿宋_GB2312" w:cs="仿宋_GB2312"/>
                <w:kern w:val="0"/>
                <w:sz w:val="28"/>
                <w:szCs w:val="28"/>
                <w:u w:val="single"/>
                <w:lang w:val="en-US" w:eastAsia="zh-CN" w:bidi="ar"/>
              </w:rPr>
              <w:t xml:space="preserve">           </w:t>
            </w:r>
          </w:p>
        </w:tc>
      </w:tr>
      <w:tr w14:paraId="1CD02433">
        <w:trPr>
          <w:trHeight w:val="397" w:hRule="atLeast"/>
          <w:jc w:val="center"/>
        </w:trPr>
        <w:tc>
          <w:tcPr>
            <w:tcW w:w="2828" w:type="dxa"/>
            <w:tcBorders>
              <w:tl2br w:val="nil"/>
              <w:tr2bl w:val="nil"/>
            </w:tcBorders>
            <w:vAlign w:val="center"/>
          </w:tcPr>
          <w:p w14:paraId="57512159">
            <w:pPr>
              <w:widowControl/>
              <w:spacing w:before="100" w:beforeAutospacing="1" w:after="100" w:afterAutospacing="1" w:line="400" w:lineRule="exact"/>
              <w:jc w:val="center"/>
              <w:rPr>
                <w:rFonts w:hint="eastAsia" w:ascii="Times New Roman" w:hAnsi="Times New Roman" w:eastAsia="仿宋_GB2312" w:cs="仿宋_GB2312"/>
                <w:kern w:val="0"/>
                <w:sz w:val="28"/>
                <w:szCs w:val="28"/>
                <w:lang w:val="en-US" w:eastAsia="zh-CN" w:bidi="ar"/>
              </w:rPr>
            </w:pPr>
            <w:r>
              <w:rPr>
                <w:rFonts w:hint="eastAsia" w:ascii="Times New Roman" w:hAnsi="Times New Roman" w:eastAsia="仿宋_GB2312" w:cs="仿宋_GB2312"/>
                <w:kern w:val="0"/>
                <w:sz w:val="28"/>
                <w:szCs w:val="28"/>
                <w:lang w:val="en-US" w:eastAsia="zh-CN" w:bidi="ar"/>
              </w:rPr>
              <w:t>活动类型</w:t>
            </w:r>
          </w:p>
        </w:tc>
        <w:tc>
          <w:tcPr>
            <w:tcW w:w="6346" w:type="dxa"/>
            <w:tcBorders>
              <w:tl2br w:val="nil"/>
              <w:tr2bl w:val="nil"/>
            </w:tcBorders>
            <w:vAlign w:val="center"/>
          </w:tcPr>
          <w:p w14:paraId="3A919C10">
            <w:pPr>
              <w:widowControl/>
              <w:spacing w:before="100" w:beforeAutospacing="1" w:after="100" w:afterAutospacing="1" w:line="400" w:lineRule="exact"/>
              <w:jc w:val="left"/>
              <w:rPr>
                <w:rFonts w:hint="eastAsia" w:ascii="Times New Roman" w:hAnsi="Times New Roman" w:eastAsia="仿宋_GB2312" w:cs="仿宋_GB2312"/>
                <w:kern w:val="2"/>
                <w:sz w:val="28"/>
                <w:szCs w:val="28"/>
              </w:rPr>
            </w:pPr>
            <w:r>
              <w:rPr>
                <w:rFonts w:hint="eastAsia" w:ascii="Times New Roman" w:hAnsi="Times New Roman" w:eastAsia="仿宋_GB2312" w:cs="仿宋_GB2312"/>
                <w:kern w:val="2"/>
                <w:sz w:val="28"/>
                <w:szCs w:val="28"/>
              </w:rPr>
              <w:sym w:font="Wingdings 2" w:char="00A3"/>
            </w:r>
            <w:r>
              <w:rPr>
                <w:rFonts w:hint="eastAsia" w:ascii="Times New Roman" w:hAnsi="Times New Roman" w:eastAsia="仿宋_GB2312" w:cs="仿宋_GB2312"/>
                <w:kern w:val="2"/>
                <w:sz w:val="28"/>
                <w:szCs w:val="28"/>
                <w:lang w:val="en-US" w:eastAsia="zh-CN"/>
              </w:rPr>
              <w:t xml:space="preserve">17日下午 </w:t>
            </w:r>
            <w:r>
              <w:rPr>
                <w:rFonts w:hint="eastAsia" w:ascii="Times New Roman" w:hAnsi="Times New Roman" w:eastAsia="仿宋_GB2312" w:cs="仿宋_GB2312"/>
                <w:kern w:val="0"/>
                <w:sz w:val="28"/>
                <w:szCs w:val="28"/>
                <w:lang w:val="en-US" w:eastAsia="zh-CN" w:bidi="ar"/>
              </w:rPr>
              <w:t xml:space="preserve">主题论坛 </w:t>
            </w:r>
          </w:p>
        </w:tc>
      </w:tr>
      <w:tr w14:paraId="471DE44F">
        <w:trPr>
          <w:trHeight w:val="397" w:hRule="atLeast"/>
          <w:jc w:val="center"/>
        </w:trPr>
        <w:tc>
          <w:tcPr>
            <w:tcW w:w="2828" w:type="dxa"/>
            <w:tcBorders>
              <w:tl2br w:val="nil"/>
              <w:tr2bl w:val="nil"/>
            </w:tcBorders>
            <w:vAlign w:val="center"/>
          </w:tcPr>
          <w:p w14:paraId="38CBA693">
            <w:pPr>
              <w:widowControl w:val="0"/>
              <w:spacing w:after="0" w:line="400" w:lineRule="exact"/>
              <w:jc w:val="center"/>
              <w:rPr>
                <w:rFonts w:hint="eastAsia" w:ascii="Times New Roman" w:hAnsi="Times New Roman" w:eastAsia="仿宋_GB2312" w:cs="仿宋_GB2312"/>
                <w:kern w:val="0"/>
                <w:sz w:val="28"/>
                <w:szCs w:val="28"/>
                <w:lang w:val="en-US" w:eastAsia="zh-CN" w:bidi="ar"/>
              </w:rPr>
            </w:pPr>
            <w:r>
              <w:rPr>
                <w:rFonts w:hint="eastAsia" w:ascii="Times New Roman" w:hAnsi="Times New Roman" w:eastAsia="仿宋_GB2312" w:cs="仿宋_GB2312"/>
                <w:kern w:val="0"/>
                <w:sz w:val="28"/>
                <w:szCs w:val="28"/>
                <w:lang w:val="en-US" w:eastAsia="zh-CN" w:bidi="ar"/>
              </w:rPr>
              <w:t>论坛名称</w:t>
            </w:r>
          </w:p>
        </w:tc>
        <w:tc>
          <w:tcPr>
            <w:tcW w:w="6346" w:type="dxa"/>
            <w:tcBorders>
              <w:tl2br w:val="nil"/>
              <w:tr2bl w:val="nil"/>
            </w:tcBorders>
            <w:vAlign w:val="center"/>
          </w:tcPr>
          <w:p w14:paraId="5A1DEB9B">
            <w:pPr>
              <w:widowControl w:val="0"/>
              <w:spacing w:after="0" w:line="400" w:lineRule="exact"/>
              <w:jc w:val="both"/>
              <w:rPr>
                <w:rFonts w:ascii="Times New Roman" w:hAnsi="Times New Roman" w:eastAsia="仿宋_GB2312" w:cs="仿宋_GB2312"/>
                <w:bCs/>
                <w:kern w:val="2"/>
                <w:sz w:val="28"/>
                <w:szCs w:val="28"/>
              </w:rPr>
            </w:pPr>
          </w:p>
        </w:tc>
      </w:tr>
      <w:tr w14:paraId="54A14804">
        <w:trPr>
          <w:trHeight w:val="397" w:hRule="atLeast"/>
          <w:jc w:val="center"/>
        </w:trPr>
        <w:tc>
          <w:tcPr>
            <w:tcW w:w="2828" w:type="dxa"/>
            <w:tcBorders>
              <w:tl2br w:val="nil"/>
              <w:tr2bl w:val="nil"/>
            </w:tcBorders>
            <w:vAlign w:val="center"/>
          </w:tcPr>
          <w:p w14:paraId="256E1405">
            <w:pPr>
              <w:widowControl w:val="0"/>
              <w:spacing w:after="0" w:line="400" w:lineRule="exact"/>
              <w:jc w:val="center"/>
              <w:rPr>
                <w:rFonts w:hint="eastAsia" w:ascii="Times New Roman" w:hAnsi="Times New Roman" w:eastAsia="仿宋_GB2312" w:cs="仿宋_GB2312"/>
                <w:kern w:val="0"/>
                <w:sz w:val="28"/>
                <w:szCs w:val="28"/>
                <w:lang w:val="en-US" w:eastAsia="zh-CN" w:bidi="ar"/>
              </w:rPr>
            </w:pPr>
            <w:r>
              <w:rPr>
                <w:rFonts w:hint="eastAsia" w:ascii="Times New Roman" w:hAnsi="Times New Roman" w:eastAsia="仿宋_GB2312" w:cs="仿宋_GB2312"/>
                <w:kern w:val="0"/>
                <w:sz w:val="28"/>
                <w:szCs w:val="28"/>
                <w:lang w:val="en-US" w:eastAsia="zh-CN" w:bidi="ar"/>
              </w:rPr>
              <w:t>论坛主题</w:t>
            </w:r>
          </w:p>
        </w:tc>
        <w:tc>
          <w:tcPr>
            <w:tcW w:w="6346" w:type="dxa"/>
            <w:tcBorders>
              <w:tl2br w:val="nil"/>
              <w:tr2bl w:val="nil"/>
            </w:tcBorders>
            <w:vAlign w:val="center"/>
          </w:tcPr>
          <w:p w14:paraId="198FA2FB">
            <w:pPr>
              <w:widowControl w:val="0"/>
              <w:spacing w:after="0" w:line="400" w:lineRule="exact"/>
              <w:jc w:val="both"/>
              <w:rPr>
                <w:rFonts w:ascii="Times New Roman" w:hAnsi="Times New Roman" w:eastAsia="仿宋_GB2312" w:cs="仿宋_GB2312"/>
                <w:bCs/>
                <w:kern w:val="2"/>
                <w:sz w:val="28"/>
                <w:szCs w:val="28"/>
              </w:rPr>
            </w:pPr>
          </w:p>
        </w:tc>
      </w:tr>
      <w:tr w14:paraId="69AB5090">
        <w:trPr>
          <w:trHeight w:val="397" w:hRule="atLeast"/>
          <w:jc w:val="center"/>
        </w:trPr>
        <w:tc>
          <w:tcPr>
            <w:tcW w:w="2828" w:type="dxa"/>
            <w:tcBorders>
              <w:tl2br w:val="nil"/>
              <w:tr2bl w:val="nil"/>
            </w:tcBorders>
            <w:vAlign w:val="center"/>
          </w:tcPr>
          <w:p w14:paraId="7E6CE5E6">
            <w:pPr>
              <w:widowControl w:val="0"/>
              <w:spacing w:after="0" w:line="400" w:lineRule="exact"/>
              <w:jc w:val="center"/>
              <w:rPr>
                <w:rFonts w:ascii="Times New Roman" w:hAnsi="Times New Roman" w:eastAsia="仿宋_GB2312" w:cs="仿宋_GB2312"/>
                <w:kern w:val="0"/>
                <w:sz w:val="28"/>
                <w:szCs w:val="28"/>
                <w:lang w:bidi="ar"/>
              </w:rPr>
            </w:pPr>
            <w:r>
              <w:rPr>
                <w:rFonts w:hint="eastAsia" w:ascii="Times New Roman" w:hAnsi="Times New Roman" w:eastAsia="仿宋_GB2312" w:cs="仿宋_GB2312"/>
                <w:kern w:val="0"/>
                <w:sz w:val="28"/>
                <w:szCs w:val="28"/>
                <w:lang w:val="en-US" w:eastAsia="zh-CN" w:bidi="ar"/>
              </w:rPr>
              <w:t>承办及联合承办</w:t>
            </w:r>
            <w:r>
              <w:rPr>
                <w:rFonts w:hint="eastAsia" w:ascii="Times New Roman" w:hAnsi="Times New Roman" w:eastAsia="仿宋_GB2312" w:cs="仿宋_GB2312"/>
                <w:kern w:val="0"/>
                <w:sz w:val="28"/>
                <w:szCs w:val="28"/>
                <w:lang w:bidi="ar"/>
              </w:rPr>
              <w:t>单位</w:t>
            </w:r>
          </w:p>
        </w:tc>
        <w:tc>
          <w:tcPr>
            <w:tcW w:w="6346" w:type="dxa"/>
            <w:tcBorders>
              <w:tl2br w:val="nil"/>
              <w:tr2bl w:val="nil"/>
            </w:tcBorders>
            <w:vAlign w:val="center"/>
          </w:tcPr>
          <w:p w14:paraId="223179BB">
            <w:pPr>
              <w:widowControl w:val="0"/>
              <w:spacing w:after="0" w:line="400" w:lineRule="exact"/>
              <w:jc w:val="left"/>
              <w:rPr>
                <w:rFonts w:ascii="Times New Roman" w:hAnsi="Times New Roman" w:eastAsia="仿宋_GB2312" w:cs="仿宋_GB2312"/>
                <w:b/>
                <w:kern w:val="2"/>
                <w:sz w:val="28"/>
                <w:szCs w:val="28"/>
              </w:rPr>
            </w:pPr>
          </w:p>
        </w:tc>
      </w:tr>
      <w:tr w14:paraId="2441C348">
        <w:trPr>
          <w:trHeight w:val="397" w:hRule="atLeast"/>
          <w:jc w:val="center"/>
        </w:trPr>
        <w:tc>
          <w:tcPr>
            <w:tcW w:w="2828" w:type="dxa"/>
            <w:tcBorders>
              <w:tl2br w:val="nil"/>
              <w:tr2bl w:val="nil"/>
            </w:tcBorders>
            <w:vAlign w:val="center"/>
          </w:tcPr>
          <w:p w14:paraId="7AF27AC8">
            <w:pPr>
              <w:widowControl w:val="0"/>
              <w:spacing w:after="0" w:line="400" w:lineRule="exact"/>
              <w:jc w:val="center"/>
              <w:rPr>
                <w:rFonts w:hint="default" w:ascii="Times New Roman" w:hAnsi="Times New Roman" w:eastAsia="仿宋_GB2312" w:cs="仿宋_GB2312"/>
                <w:kern w:val="0"/>
                <w:sz w:val="28"/>
                <w:szCs w:val="28"/>
                <w:lang w:val="en-US" w:eastAsia="zh-CN" w:bidi="ar"/>
              </w:rPr>
            </w:pPr>
            <w:r>
              <w:rPr>
                <w:rFonts w:hint="eastAsia" w:ascii="Times New Roman" w:hAnsi="Times New Roman" w:eastAsia="仿宋_GB2312" w:cs="仿宋_GB2312"/>
                <w:kern w:val="0"/>
                <w:sz w:val="28"/>
                <w:szCs w:val="28"/>
                <w:lang w:val="en-US" w:eastAsia="zh-CN" w:bidi="ar"/>
              </w:rPr>
              <w:t>论坛主席</w:t>
            </w:r>
          </w:p>
        </w:tc>
        <w:tc>
          <w:tcPr>
            <w:tcW w:w="6346" w:type="dxa"/>
            <w:tcBorders>
              <w:tl2br w:val="nil"/>
              <w:tr2bl w:val="nil"/>
            </w:tcBorders>
            <w:vAlign w:val="center"/>
          </w:tcPr>
          <w:p w14:paraId="74C1A9EA">
            <w:pPr>
              <w:widowControl w:val="0"/>
              <w:spacing w:after="0" w:line="400" w:lineRule="exact"/>
              <w:jc w:val="left"/>
              <w:rPr>
                <w:rFonts w:ascii="Times New Roman" w:hAnsi="Times New Roman" w:eastAsia="仿宋_GB2312" w:cs="仿宋_GB2312"/>
                <w:b/>
                <w:kern w:val="2"/>
                <w:sz w:val="28"/>
                <w:szCs w:val="28"/>
              </w:rPr>
            </w:pPr>
          </w:p>
        </w:tc>
      </w:tr>
      <w:tr w14:paraId="148C9AC0">
        <w:trPr>
          <w:trHeight w:val="397" w:hRule="atLeast"/>
          <w:jc w:val="center"/>
        </w:trPr>
        <w:tc>
          <w:tcPr>
            <w:tcW w:w="2828" w:type="dxa"/>
            <w:tcBorders>
              <w:tl2br w:val="nil"/>
              <w:tr2bl w:val="nil"/>
            </w:tcBorders>
            <w:vAlign w:val="center"/>
          </w:tcPr>
          <w:p w14:paraId="5BFA7098">
            <w:pPr>
              <w:widowControl w:val="0"/>
              <w:spacing w:after="0" w:line="400" w:lineRule="exact"/>
              <w:jc w:val="center"/>
              <w:rPr>
                <w:rFonts w:hint="eastAsia" w:ascii="Times New Roman" w:hAnsi="Times New Roman" w:eastAsia="仿宋_GB2312" w:cs="仿宋_GB2312"/>
                <w:kern w:val="0"/>
                <w:sz w:val="28"/>
                <w:szCs w:val="28"/>
                <w:lang w:val="en-US" w:eastAsia="zh-CN" w:bidi="ar"/>
              </w:rPr>
            </w:pPr>
            <w:r>
              <w:rPr>
                <w:rFonts w:hint="eastAsia" w:ascii="Times New Roman" w:hAnsi="Times New Roman" w:eastAsia="仿宋_GB2312" w:cs="仿宋_GB2312"/>
                <w:kern w:val="0"/>
                <w:sz w:val="28"/>
                <w:szCs w:val="28"/>
                <w:lang w:val="en-US" w:eastAsia="zh-CN" w:bidi="ar"/>
              </w:rPr>
              <w:t>论坛召集人</w:t>
            </w:r>
          </w:p>
        </w:tc>
        <w:tc>
          <w:tcPr>
            <w:tcW w:w="6346" w:type="dxa"/>
            <w:tcBorders>
              <w:tl2br w:val="nil"/>
              <w:tr2bl w:val="nil"/>
            </w:tcBorders>
            <w:vAlign w:val="center"/>
          </w:tcPr>
          <w:p w14:paraId="078D352E">
            <w:pPr>
              <w:widowControl w:val="0"/>
              <w:spacing w:after="0" w:line="400" w:lineRule="exact"/>
              <w:jc w:val="left"/>
              <w:rPr>
                <w:rFonts w:ascii="Times New Roman" w:hAnsi="Times New Roman" w:eastAsia="仿宋_GB2312" w:cs="仿宋_GB2312"/>
                <w:b/>
                <w:kern w:val="2"/>
                <w:sz w:val="28"/>
                <w:szCs w:val="28"/>
              </w:rPr>
            </w:pPr>
          </w:p>
        </w:tc>
      </w:tr>
      <w:tr w14:paraId="5CD1116A">
        <w:trPr>
          <w:trHeight w:val="397" w:hRule="atLeast"/>
          <w:jc w:val="center"/>
        </w:trPr>
        <w:tc>
          <w:tcPr>
            <w:tcW w:w="2828" w:type="dxa"/>
            <w:tcBorders>
              <w:tl2br w:val="nil"/>
              <w:tr2bl w:val="nil"/>
            </w:tcBorders>
            <w:vAlign w:val="center"/>
          </w:tcPr>
          <w:p w14:paraId="23930063">
            <w:pPr>
              <w:widowControl/>
              <w:spacing w:before="100" w:beforeAutospacing="1" w:after="100" w:afterAutospacing="1" w:line="400" w:lineRule="exact"/>
              <w:jc w:val="center"/>
              <w:rPr>
                <w:rFonts w:ascii="Times New Roman" w:hAnsi="Times New Roman" w:eastAsia="仿宋_GB2312" w:cs="仿宋_GB2312"/>
                <w:kern w:val="2"/>
                <w:sz w:val="28"/>
                <w:szCs w:val="28"/>
              </w:rPr>
            </w:pPr>
            <w:r>
              <w:rPr>
                <w:rFonts w:hint="eastAsia" w:ascii="Times New Roman" w:hAnsi="Times New Roman" w:eastAsia="仿宋_GB2312" w:cs="仿宋_GB2312"/>
                <w:kern w:val="0"/>
                <w:sz w:val="28"/>
                <w:szCs w:val="28"/>
                <w:lang w:bidi="ar"/>
              </w:rPr>
              <w:t>联系人姓名及职务</w:t>
            </w:r>
          </w:p>
        </w:tc>
        <w:tc>
          <w:tcPr>
            <w:tcW w:w="6346" w:type="dxa"/>
            <w:tcBorders>
              <w:tl2br w:val="nil"/>
              <w:tr2bl w:val="nil"/>
            </w:tcBorders>
            <w:vAlign w:val="center"/>
          </w:tcPr>
          <w:p w14:paraId="34B251BC">
            <w:pPr>
              <w:widowControl/>
              <w:spacing w:before="100" w:beforeAutospacing="1" w:after="100" w:afterAutospacing="1" w:line="400" w:lineRule="exact"/>
              <w:jc w:val="left"/>
              <w:rPr>
                <w:rFonts w:ascii="Times New Roman" w:hAnsi="Times New Roman" w:eastAsia="仿宋_GB2312" w:cs="仿宋_GB2312"/>
                <w:kern w:val="0"/>
                <w:sz w:val="28"/>
                <w:szCs w:val="28"/>
                <w:lang w:bidi="ar"/>
              </w:rPr>
            </w:pPr>
          </w:p>
        </w:tc>
      </w:tr>
      <w:tr w14:paraId="3ECD4648">
        <w:trPr>
          <w:trHeight w:val="397" w:hRule="atLeast"/>
          <w:jc w:val="center"/>
        </w:trPr>
        <w:tc>
          <w:tcPr>
            <w:tcW w:w="2828" w:type="dxa"/>
            <w:tcBorders>
              <w:tl2br w:val="nil"/>
              <w:tr2bl w:val="nil"/>
            </w:tcBorders>
            <w:vAlign w:val="center"/>
          </w:tcPr>
          <w:p w14:paraId="08178FAD">
            <w:pPr>
              <w:widowControl/>
              <w:spacing w:before="100" w:beforeAutospacing="1" w:after="100" w:afterAutospacing="1" w:line="400" w:lineRule="exact"/>
              <w:jc w:val="center"/>
              <w:rPr>
                <w:rFonts w:ascii="Times New Roman" w:hAnsi="Times New Roman" w:eastAsia="仿宋_GB2312" w:cs="仿宋_GB2312"/>
                <w:kern w:val="2"/>
                <w:sz w:val="28"/>
                <w:szCs w:val="28"/>
              </w:rPr>
            </w:pPr>
            <w:r>
              <w:rPr>
                <w:rFonts w:hint="eastAsia" w:ascii="Times New Roman" w:hAnsi="Times New Roman" w:eastAsia="仿宋_GB2312" w:cs="仿宋_GB2312"/>
                <w:kern w:val="0"/>
                <w:sz w:val="28"/>
                <w:szCs w:val="28"/>
                <w:lang w:bidi="ar"/>
              </w:rPr>
              <w:t>联系电话</w:t>
            </w:r>
          </w:p>
        </w:tc>
        <w:tc>
          <w:tcPr>
            <w:tcW w:w="6346" w:type="dxa"/>
            <w:tcBorders>
              <w:tl2br w:val="nil"/>
              <w:tr2bl w:val="nil"/>
            </w:tcBorders>
            <w:vAlign w:val="center"/>
          </w:tcPr>
          <w:p w14:paraId="59DC1B23">
            <w:pPr>
              <w:widowControl/>
              <w:spacing w:before="100" w:beforeAutospacing="1" w:after="100" w:afterAutospacing="1" w:line="400" w:lineRule="exact"/>
              <w:jc w:val="left"/>
              <w:rPr>
                <w:rFonts w:ascii="Times New Roman" w:hAnsi="Times New Roman" w:eastAsia="仿宋_GB2312" w:cs="仿宋_GB2312"/>
                <w:kern w:val="0"/>
                <w:sz w:val="28"/>
                <w:szCs w:val="28"/>
                <w:lang w:bidi="ar"/>
              </w:rPr>
            </w:pPr>
          </w:p>
        </w:tc>
      </w:tr>
      <w:tr w14:paraId="7C29CA80">
        <w:trPr>
          <w:trHeight w:val="397" w:hRule="atLeast"/>
          <w:jc w:val="center"/>
        </w:trPr>
        <w:tc>
          <w:tcPr>
            <w:tcW w:w="2828" w:type="dxa"/>
            <w:tcBorders>
              <w:tl2br w:val="nil"/>
              <w:tr2bl w:val="nil"/>
            </w:tcBorders>
            <w:vAlign w:val="center"/>
          </w:tcPr>
          <w:p w14:paraId="56EC0AF3">
            <w:pPr>
              <w:widowControl/>
              <w:spacing w:before="100" w:beforeAutospacing="1" w:after="100" w:afterAutospacing="1" w:line="400" w:lineRule="exact"/>
              <w:jc w:val="center"/>
              <w:rPr>
                <w:rFonts w:ascii="Times New Roman" w:hAnsi="Times New Roman" w:eastAsia="仿宋_GB2312" w:cs="仿宋_GB2312"/>
                <w:kern w:val="2"/>
                <w:sz w:val="28"/>
                <w:szCs w:val="28"/>
              </w:rPr>
            </w:pPr>
            <w:r>
              <w:rPr>
                <w:rFonts w:hint="eastAsia" w:ascii="Times New Roman" w:hAnsi="Times New Roman" w:eastAsia="仿宋_GB2312" w:cs="仿宋_GB2312"/>
                <w:kern w:val="0"/>
                <w:sz w:val="28"/>
                <w:szCs w:val="28"/>
                <w:lang w:bidi="ar"/>
              </w:rPr>
              <w:t>电子邮箱</w:t>
            </w:r>
          </w:p>
        </w:tc>
        <w:tc>
          <w:tcPr>
            <w:tcW w:w="6346" w:type="dxa"/>
            <w:tcBorders>
              <w:tl2br w:val="nil"/>
              <w:tr2bl w:val="nil"/>
            </w:tcBorders>
            <w:vAlign w:val="center"/>
          </w:tcPr>
          <w:p w14:paraId="0B1EEFB6">
            <w:pPr>
              <w:widowControl/>
              <w:spacing w:before="100" w:beforeAutospacing="1" w:after="100" w:afterAutospacing="1" w:line="400" w:lineRule="exact"/>
              <w:jc w:val="left"/>
              <w:rPr>
                <w:rFonts w:ascii="Times New Roman" w:hAnsi="Times New Roman" w:eastAsia="仿宋_GB2312" w:cs="仿宋_GB2312"/>
                <w:kern w:val="0"/>
                <w:sz w:val="28"/>
                <w:szCs w:val="28"/>
                <w:lang w:bidi="ar"/>
              </w:rPr>
            </w:pPr>
          </w:p>
        </w:tc>
      </w:tr>
      <w:tr w14:paraId="0F2EAD3B">
        <w:trPr>
          <w:trHeight w:val="1134" w:hRule="atLeast"/>
          <w:jc w:val="center"/>
        </w:trPr>
        <w:tc>
          <w:tcPr>
            <w:tcW w:w="2828" w:type="dxa"/>
            <w:tcBorders>
              <w:tl2br w:val="nil"/>
              <w:tr2bl w:val="nil"/>
            </w:tcBorders>
            <w:vAlign w:val="center"/>
          </w:tcPr>
          <w:p w14:paraId="6A0AC1A6">
            <w:pPr>
              <w:widowControl/>
              <w:spacing w:before="100" w:beforeAutospacing="1" w:after="100" w:afterAutospacing="1" w:line="400" w:lineRule="exact"/>
              <w:jc w:val="center"/>
              <w:rPr>
                <w:rFonts w:ascii="Times New Roman" w:hAnsi="Times New Roman" w:eastAsia="仿宋_GB2312" w:cs="仿宋_GB2312"/>
                <w:kern w:val="0"/>
                <w:sz w:val="28"/>
                <w:szCs w:val="28"/>
                <w:lang w:bidi="ar"/>
              </w:rPr>
            </w:pPr>
            <w:r>
              <w:rPr>
                <w:rFonts w:hint="eastAsia" w:ascii="Times New Roman" w:hAnsi="Times New Roman" w:eastAsia="仿宋_GB2312" w:cs="仿宋_GB2312"/>
                <w:kern w:val="0"/>
                <w:sz w:val="28"/>
                <w:szCs w:val="28"/>
                <w:lang w:bidi="ar"/>
              </w:rPr>
              <w:t>单位简介</w:t>
            </w:r>
          </w:p>
        </w:tc>
        <w:tc>
          <w:tcPr>
            <w:tcW w:w="6346" w:type="dxa"/>
            <w:tcBorders>
              <w:tl2br w:val="nil"/>
              <w:tr2bl w:val="nil"/>
            </w:tcBorders>
            <w:vAlign w:val="center"/>
          </w:tcPr>
          <w:p w14:paraId="2938D01C">
            <w:pPr>
              <w:widowControl w:val="0"/>
              <w:spacing w:after="0" w:line="400" w:lineRule="exact"/>
              <w:jc w:val="left"/>
              <w:rPr>
                <w:rFonts w:hint="default" w:ascii="Times New Roman" w:hAnsi="Times New Roman" w:eastAsia="仿宋_GB2312" w:cs="仿宋_GB2312"/>
                <w:color w:val="000000"/>
                <w:w w:val="96"/>
                <w:kern w:val="2"/>
                <w:sz w:val="28"/>
                <w:szCs w:val="28"/>
                <w:lang w:val="en-US" w:eastAsia="zh-CN"/>
              </w:rPr>
            </w:pPr>
            <w:r>
              <w:rPr>
                <w:rFonts w:hint="eastAsia" w:ascii="Times New Roman" w:hAnsi="Times New Roman" w:eastAsia="仿宋_GB2312" w:cs="仿宋_GB2312"/>
                <w:color w:val="000000"/>
                <w:w w:val="96"/>
                <w:kern w:val="2"/>
                <w:sz w:val="28"/>
                <w:szCs w:val="28"/>
                <w:lang w:val="en-US" w:eastAsia="zh-CN"/>
              </w:rPr>
              <w:t>注：列明举办活动的优势资源</w:t>
            </w:r>
          </w:p>
        </w:tc>
      </w:tr>
      <w:tr w14:paraId="2721CF2C">
        <w:trPr>
          <w:trHeight w:val="1134" w:hRule="atLeast"/>
          <w:jc w:val="center"/>
        </w:trPr>
        <w:tc>
          <w:tcPr>
            <w:tcW w:w="2828" w:type="dxa"/>
            <w:tcBorders>
              <w:tl2br w:val="nil"/>
              <w:tr2bl w:val="nil"/>
            </w:tcBorders>
            <w:vAlign w:val="center"/>
          </w:tcPr>
          <w:p w14:paraId="502C0E27">
            <w:pPr>
              <w:widowControl/>
              <w:spacing w:before="100" w:beforeAutospacing="1" w:after="100" w:afterAutospacing="1" w:line="400" w:lineRule="exact"/>
              <w:jc w:val="center"/>
              <w:rPr>
                <w:rFonts w:hint="eastAsia" w:ascii="Times New Roman" w:hAnsi="Times New Roman" w:eastAsia="仿宋_GB2312" w:cs="仿宋_GB2312"/>
                <w:kern w:val="0"/>
                <w:sz w:val="28"/>
                <w:szCs w:val="28"/>
                <w:lang w:bidi="ar"/>
              </w:rPr>
            </w:pPr>
            <w:r>
              <w:rPr>
                <w:rFonts w:hint="eastAsia" w:ascii="Times New Roman" w:hAnsi="Times New Roman" w:eastAsia="仿宋_GB2312" w:cs="仿宋_GB2312"/>
                <w:kern w:val="0"/>
                <w:sz w:val="28"/>
                <w:szCs w:val="28"/>
                <w:lang w:bidi="ar"/>
              </w:rPr>
              <w:t>主题阐述</w:t>
            </w:r>
          </w:p>
        </w:tc>
        <w:tc>
          <w:tcPr>
            <w:tcW w:w="6346" w:type="dxa"/>
            <w:tcBorders>
              <w:tl2br w:val="nil"/>
              <w:tr2bl w:val="nil"/>
            </w:tcBorders>
            <w:vAlign w:val="center"/>
          </w:tcPr>
          <w:p w14:paraId="4018E146">
            <w:pPr>
              <w:widowControl w:val="0"/>
              <w:spacing w:after="0" w:line="400" w:lineRule="exact"/>
              <w:jc w:val="left"/>
              <w:rPr>
                <w:rFonts w:hint="eastAsia" w:ascii="Times New Roman" w:hAnsi="Times New Roman" w:eastAsia="仿宋_GB2312" w:cs="仿宋_GB2312"/>
                <w:color w:val="000000"/>
                <w:w w:val="96"/>
                <w:kern w:val="2"/>
                <w:sz w:val="28"/>
                <w:szCs w:val="28"/>
                <w:lang w:val="en-US" w:eastAsia="zh-CN"/>
              </w:rPr>
            </w:pPr>
            <w:r>
              <w:rPr>
                <w:rFonts w:hint="eastAsia" w:ascii="Times New Roman" w:hAnsi="Times New Roman" w:eastAsia="仿宋_GB2312" w:cs="仿宋_GB2312"/>
                <w:color w:val="000000"/>
                <w:w w:val="96"/>
                <w:kern w:val="2"/>
                <w:sz w:val="28"/>
                <w:szCs w:val="28"/>
                <w:lang w:bidi="ar"/>
              </w:rPr>
              <w:t>注：关于本场活动</w:t>
            </w:r>
            <w:r>
              <w:rPr>
                <w:rFonts w:hint="eastAsia" w:ascii="Times New Roman" w:hAnsi="Times New Roman" w:eastAsia="仿宋_GB2312" w:cs="仿宋_GB2312"/>
                <w:color w:val="000000"/>
                <w:w w:val="96"/>
                <w:kern w:val="2"/>
                <w:sz w:val="28"/>
                <w:szCs w:val="28"/>
                <w:lang w:val="en-US" w:eastAsia="zh-CN" w:bidi="ar"/>
              </w:rPr>
              <w:t>意义、目标</w:t>
            </w:r>
            <w:r>
              <w:rPr>
                <w:rFonts w:hint="eastAsia" w:ascii="Times New Roman" w:hAnsi="Times New Roman" w:eastAsia="仿宋_GB2312" w:cs="仿宋_GB2312"/>
                <w:color w:val="000000"/>
                <w:w w:val="96"/>
                <w:kern w:val="2"/>
                <w:sz w:val="28"/>
                <w:szCs w:val="28"/>
                <w:lang w:bidi="ar"/>
              </w:rPr>
              <w:t>以及活动主题的介绍、核心思想、主要讨论</w:t>
            </w:r>
            <w:r>
              <w:rPr>
                <w:rFonts w:hint="eastAsia" w:ascii="Times New Roman" w:hAnsi="Times New Roman" w:eastAsia="仿宋_GB2312" w:cs="仿宋_GB2312"/>
                <w:color w:val="000000"/>
                <w:w w:val="96"/>
                <w:kern w:val="2"/>
                <w:sz w:val="28"/>
                <w:szCs w:val="28"/>
                <w:lang w:val="en-US" w:eastAsia="zh-CN" w:bidi="ar"/>
              </w:rPr>
              <w:t>话题</w:t>
            </w:r>
            <w:r>
              <w:rPr>
                <w:rFonts w:hint="eastAsia" w:ascii="Times New Roman" w:hAnsi="Times New Roman" w:eastAsia="仿宋_GB2312" w:cs="仿宋_GB2312"/>
                <w:color w:val="000000"/>
                <w:w w:val="96"/>
                <w:kern w:val="2"/>
                <w:sz w:val="28"/>
                <w:szCs w:val="28"/>
                <w:lang w:bidi="ar"/>
              </w:rPr>
              <w:t>领域等，</w:t>
            </w:r>
            <w:r>
              <w:rPr>
                <w:rFonts w:hint="eastAsia" w:ascii="Times New Roman" w:hAnsi="Times New Roman" w:eastAsia="仿宋_GB2312" w:cs="仿宋_GB2312"/>
                <w:color w:val="000000"/>
                <w:w w:val="96"/>
                <w:kern w:val="2"/>
                <w:sz w:val="28"/>
                <w:szCs w:val="28"/>
                <w:lang w:val="en-US" w:eastAsia="zh-CN" w:bidi="ar"/>
              </w:rPr>
              <w:t>3</w:t>
            </w:r>
            <w:r>
              <w:rPr>
                <w:rFonts w:hint="eastAsia" w:ascii="Times New Roman" w:hAnsi="Times New Roman" w:eastAsia="仿宋_GB2312" w:cs="仿宋_GB2312"/>
                <w:color w:val="000000"/>
                <w:w w:val="96"/>
                <w:kern w:val="2"/>
                <w:sz w:val="28"/>
                <w:szCs w:val="28"/>
                <w:lang w:bidi="ar"/>
              </w:rPr>
              <w:t>00字以内。</w:t>
            </w:r>
          </w:p>
        </w:tc>
      </w:tr>
      <w:tr w14:paraId="20573A7B">
        <w:trPr>
          <w:trHeight w:val="1134" w:hRule="atLeast"/>
          <w:jc w:val="center"/>
        </w:trPr>
        <w:tc>
          <w:tcPr>
            <w:tcW w:w="2828" w:type="dxa"/>
            <w:tcBorders>
              <w:tl2br w:val="nil"/>
              <w:tr2bl w:val="nil"/>
            </w:tcBorders>
            <w:vAlign w:val="center"/>
          </w:tcPr>
          <w:p w14:paraId="4759F815">
            <w:pPr>
              <w:widowControl/>
              <w:spacing w:before="100" w:beforeAutospacing="1" w:after="100" w:afterAutospacing="1" w:line="400" w:lineRule="exact"/>
              <w:jc w:val="center"/>
              <w:rPr>
                <w:rFonts w:hint="eastAsia" w:ascii="Times New Roman" w:hAnsi="Times New Roman" w:eastAsia="仿宋_GB2312" w:cs="仿宋_GB2312"/>
                <w:kern w:val="0"/>
                <w:sz w:val="28"/>
                <w:szCs w:val="28"/>
                <w:lang w:bidi="ar"/>
              </w:rPr>
            </w:pPr>
            <w:r>
              <w:rPr>
                <w:rFonts w:hint="eastAsia" w:ascii="Times New Roman" w:hAnsi="Times New Roman" w:eastAsia="仿宋_GB2312" w:cs="仿宋_GB2312"/>
                <w:kern w:val="0"/>
                <w:sz w:val="28"/>
                <w:szCs w:val="28"/>
                <w:lang w:bidi="ar"/>
              </w:rPr>
              <w:t>主要议程</w:t>
            </w:r>
          </w:p>
        </w:tc>
        <w:tc>
          <w:tcPr>
            <w:tcW w:w="6346" w:type="dxa"/>
            <w:tcBorders>
              <w:tl2br w:val="nil"/>
              <w:tr2bl w:val="nil"/>
            </w:tcBorders>
            <w:vAlign w:val="center"/>
          </w:tcPr>
          <w:p w14:paraId="01D40FCC">
            <w:pPr>
              <w:widowControl w:val="0"/>
              <w:spacing w:after="0" w:line="400" w:lineRule="exact"/>
              <w:jc w:val="left"/>
              <w:rPr>
                <w:rFonts w:hint="eastAsia" w:ascii="Times New Roman" w:hAnsi="Times New Roman" w:eastAsia="仿宋_GB2312" w:cs="仿宋_GB2312"/>
                <w:color w:val="000000"/>
                <w:w w:val="96"/>
                <w:kern w:val="2"/>
                <w:sz w:val="28"/>
                <w:szCs w:val="28"/>
                <w:lang w:val="en-US" w:eastAsia="zh-CN"/>
              </w:rPr>
            </w:pPr>
            <w:r>
              <w:rPr>
                <w:rFonts w:hint="eastAsia" w:ascii="Times New Roman" w:hAnsi="Times New Roman" w:eastAsia="仿宋_GB2312" w:cs="仿宋_GB2312"/>
                <w:kern w:val="2"/>
                <w:sz w:val="28"/>
                <w:szCs w:val="28"/>
                <w:lang w:bidi="ar"/>
              </w:rPr>
              <w:t>注：如有详细</w:t>
            </w:r>
            <w:r>
              <w:rPr>
                <w:rFonts w:hint="eastAsia" w:ascii="Times New Roman" w:hAnsi="Times New Roman" w:eastAsia="仿宋_GB2312" w:cs="仿宋_GB2312"/>
                <w:kern w:val="2"/>
                <w:sz w:val="28"/>
                <w:szCs w:val="28"/>
                <w:lang w:val="en-US" w:eastAsia="zh-CN" w:bidi="ar"/>
              </w:rPr>
              <w:t>活动</w:t>
            </w:r>
            <w:r>
              <w:rPr>
                <w:rFonts w:hint="eastAsia" w:ascii="Times New Roman" w:hAnsi="Times New Roman" w:eastAsia="仿宋_GB2312" w:cs="仿宋_GB2312"/>
                <w:kern w:val="2"/>
                <w:sz w:val="28"/>
                <w:szCs w:val="28"/>
                <w:lang w:bidi="ar"/>
              </w:rPr>
              <w:t>议程可以附件形式单独提供。</w:t>
            </w:r>
          </w:p>
        </w:tc>
      </w:tr>
      <w:tr w14:paraId="7CEBAE6F">
        <w:trPr>
          <w:trHeight w:val="1134" w:hRule="atLeast"/>
          <w:jc w:val="center"/>
        </w:trPr>
        <w:tc>
          <w:tcPr>
            <w:tcW w:w="2828" w:type="dxa"/>
            <w:tcBorders>
              <w:tl2br w:val="nil"/>
              <w:tr2bl w:val="nil"/>
            </w:tcBorders>
            <w:vAlign w:val="center"/>
          </w:tcPr>
          <w:p w14:paraId="1AF5E4A3">
            <w:pPr>
              <w:widowControl/>
              <w:spacing w:before="100" w:beforeAutospacing="1" w:after="100" w:afterAutospacing="1" w:line="400" w:lineRule="exact"/>
              <w:jc w:val="center"/>
              <w:rPr>
                <w:rFonts w:hint="eastAsia" w:ascii="Times New Roman" w:hAnsi="Times New Roman" w:eastAsia="仿宋_GB2312" w:cs="仿宋_GB2312"/>
                <w:kern w:val="0"/>
                <w:sz w:val="28"/>
                <w:szCs w:val="28"/>
                <w:lang w:bidi="ar"/>
              </w:rPr>
            </w:pPr>
            <w:r>
              <w:rPr>
                <w:rFonts w:hint="eastAsia" w:ascii="Times New Roman" w:hAnsi="Times New Roman" w:eastAsia="仿宋_GB2312" w:cs="仿宋_GB2312"/>
                <w:kern w:val="0"/>
                <w:sz w:val="28"/>
                <w:szCs w:val="28"/>
                <w:lang w:bidi="ar"/>
              </w:rPr>
              <w:t>策划亮点</w:t>
            </w:r>
          </w:p>
        </w:tc>
        <w:tc>
          <w:tcPr>
            <w:tcW w:w="6346" w:type="dxa"/>
            <w:tcBorders>
              <w:tl2br w:val="nil"/>
              <w:tr2bl w:val="nil"/>
            </w:tcBorders>
            <w:vAlign w:val="center"/>
          </w:tcPr>
          <w:p w14:paraId="4472F5A1">
            <w:pPr>
              <w:widowControl w:val="0"/>
              <w:spacing w:after="0" w:line="400" w:lineRule="exact"/>
              <w:jc w:val="left"/>
              <w:rPr>
                <w:rFonts w:hint="eastAsia" w:ascii="Times New Roman" w:hAnsi="Times New Roman" w:eastAsia="仿宋_GB2312" w:cs="仿宋_GB2312"/>
                <w:color w:val="000000"/>
                <w:w w:val="96"/>
                <w:kern w:val="2"/>
                <w:sz w:val="28"/>
                <w:szCs w:val="28"/>
                <w:lang w:val="en-US" w:eastAsia="zh-CN"/>
              </w:rPr>
            </w:pPr>
            <w:r>
              <w:rPr>
                <w:rFonts w:hint="eastAsia" w:ascii="Times New Roman" w:hAnsi="Times New Roman" w:eastAsia="仿宋_GB2312" w:cs="仿宋_GB2312"/>
                <w:kern w:val="2"/>
                <w:sz w:val="28"/>
                <w:szCs w:val="28"/>
                <w:lang w:val="en-US" w:eastAsia="zh-CN"/>
              </w:rPr>
              <w:t>注：如办会形式、发布成果、宣传点等</w:t>
            </w:r>
          </w:p>
        </w:tc>
      </w:tr>
      <w:tr w14:paraId="523D8472">
        <w:trPr>
          <w:trHeight w:val="1134" w:hRule="atLeast"/>
          <w:jc w:val="center"/>
        </w:trPr>
        <w:tc>
          <w:tcPr>
            <w:tcW w:w="2828" w:type="dxa"/>
            <w:tcBorders>
              <w:tl2br w:val="nil"/>
              <w:tr2bl w:val="nil"/>
            </w:tcBorders>
            <w:vAlign w:val="center"/>
          </w:tcPr>
          <w:p w14:paraId="4C81D044">
            <w:pPr>
              <w:widowControl/>
              <w:spacing w:before="100" w:beforeAutospacing="1" w:after="100" w:afterAutospacing="1" w:line="400" w:lineRule="exact"/>
              <w:jc w:val="center"/>
              <w:rPr>
                <w:rFonts w:hint="eastAsia" w:ascii="Times New Roman" w:hAnsi="Times New Roman" w:eastAsia="仿宋_GB2312" w:cs="仿宋_GB2312"/>
                <w:kern w:val="0"/>
                <w:sz w:val="28"/>
                <w:szCs w:val="28"/>
                <w:lang w:bidi="ar"/>
              </w:rPr>
            </w:pPr>
            <w:r>
              <w:rPr>
                <w:rFonts w:hint="eastAsia" w:ascii="Times New Roman" w:hAnsi="Times New Roman" w:eastAsia="仿宋_GB2312" w:cs="仿宋_GB2312"/>
                <w:kern w:val="0"/>
                <w:sz w:val="28"/>
                <w:szCs w:val="28"/>
                <w:lang w:bidi="ar"/>
              </w:rPr>
              <w:t>拟邀嘉宾</w:t>
            </w:r>
            <w:r>
              <w:rPr>
                <w:rFonts w:hint="eastAsia" w:ascii="Times New Roman" w:hAnsi="Times New Roman" w:eastAsia="仿宋_GB2312" w:cs="仿宋_GB2312"/>
                <w:kern w:val="0"/>
                <w:sz w:val="28"/>
                <w:szCs w:val="28"/>
                <w:lang w:val="en-US" w:eastAsia="zh-CN" w:bidi="ar"/>
              </w:rPr>
              <w:t>名单</w:t>
            </w:r>
            <w:r>
              <w:rPr>
                <w:rFonts w:hint="eastAsia" w:ascii="Times New Roman" w:hAnsi="Times New Roman" w:eastAsia="仿宋_GB2312" w:cs="仿宋_GB2312"/>
                <w:kern w:val="0"/>
                <w:sz w:val="28"/>
                <w:szCs w:val="28"/>
                <w:lang w:bidi="ar"/>
              </w:rPr>
              <w:t>及简介</w:t>
            </w:r>
          </w:p>
        </w:tc>
        <w:tc>
          <w:tcPr>
            <w:tcW w:w="6346" w:type="dxa"/>
            <w:tcBorders>
              <w:tl2br w:val="nil"/>
              <w:tr2bl w:val="nil"/>
            </w:tcBorders>
            <w:vAlign w:val="center"/>
          </w:tcPr>
          <w:p w14:paraId="73347C49">
            <w:pPr>
              <w:widowControl w:val="0"/>
              <w:spacing w:after="0" w:line="400" w:lineRule="exact"/>
              <w:jc w:val="left"/>
              <w:rPr>
                <w:rFonts w:hint="default" w:ascii="Times New Roman" w:hAnsi="Times New Roman" w:eastAsia="仿宋_GB2312" w:cs="仿宋_GB2312"/>
                <w:color w:val="000000"/>
                <w:w w:val="96"/>
                <w:kern w:val="2"/>
                <w:sz w:val="28"/>
                <w:szCs w:val="28"/>
                <w:lang w:val="en-US" w:eastAsia="zh-CN"/>
              </w:rPr>
            </w:pPr>
            <w:r>
              <w:rPr>
                <w:rFonts w:hint="eastAsia" w:ascii="Times New Roman" w:hAnsi="Times New Roman" w:eastAsia="仿宋_GB2312" w:cs="仿宋_GB2312"/>
                <w:kern w:val="2"/>
                <w:sz w:val="28"/>
                <w:szCs w:val="28"/>
                <w:lang w:val="en-US" w:eastAsia="zh-CN"/>
              </w:rPr>
              <w:t>注：根据活动时长邀请，列明嘉宾职务、简介</w:t>
            </w:r>
          </w:p>
        </w:tc>
      </w:tr>
    </w:tbl>
    <w:p w14:paraId="09F40284">
      <w:pPr>
        <w:pStyle w:val="3"/>
        <w:pageBreakBefore w:val="0"/>
        <w:widowControl/>
        <w:kinsoku/>
        <w:wordWrap/>
        <w:overflowPunct/>
        <w:topLinePunct w:val="0"/>
        <w:autoSpaceDE/>
        <w:autoSpaceDN/>
        <w:bidi w:val="0"/>
        <w:adjustRightInd/>
        <w:snapToGrid/>
        <w:spacing w:line="288" w:lineRule="auto"/>
        <w:textAlignment w:val="auto"/>
        <w:rPr>
          <w:rFonts w:hint="eastAsia" w:ascii="仿宋_GB2312" w:hAnsi="仿宋_GB2312" w:eastAsia="仿宋_GB2312" w:cs="仿宋_GB2312"/>
          <w:color w:val="000000" w:themeColor="text1"/>
          <w:sz w:val="24"/>
          <w:szCs w:val="24"/>
          <w:lang w:val="en-US" w:eastAsia="zh-CN" w:bidi="ar-SA"/>
          <w14:textFill>
            <w14:solidFill>
              <w14:schemeClr w14:val="tx1"/>
            </w14:solidFill>
          </w14:textFill>
        </w:rPr>
      </w:pPr>
    </w:p>
    <w:bookmarkEnd w:id="0"/>
    <w:bookmarkEnd w:id="1"/>
    <w:sectPr>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80"/>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书宋_GBK">
    <w:panose1 w:val="03000509000000000000"/>
    <w:charset w:val="86"/>
    <w:family w:val="auto"/>
    <w:pitch w:val="default"/>
    <w:sig w:usb0="00000001" w:usb1="080E0000" w:usb2="00000000" w:usb3="00000000" w:csb0="00040000" w:csb1="00000000"/>
  </w:font>
  <w:font w:name="Aptos">
    <w:altName w:val="SF Pro Display Regular"/>
    <w:panose1 w:val="020B0004020202020204"/>
    <w:charset w:val="00"/>
    <w:family w:val="swiss"/>
    <w:pitch w:val="default"/>
    <w:sig w:usb0="00000000" w:usb1="00000000" w:usb2="00000000" w:usb3="00000000" w:csb0="0000019F" w:csb1="00000000"/>
  </w:font>
  <w:font w:name="FreeSans">
    <w:altName w:val="苹方-简"/>
    <w:panose1 w:val="020B0504020202020204"/>
    <w:charset w:val="00"/>
    <w:family w:val="auto"/>
    <w:pitch w:val="default"/>
    <w:sig w:usb0="00000000" w:usb1="00000000" w:usb2="000030A0" w:usb3="00000584" w:csb0="600001BF" w:csb1="DFF70000"/>
  </w:font>
  <w:font w:name="等线">
    <w:altName w:val="汉仪中等线KW"/>
    <w:panose1 w:val="00000000000000000000"/>
    <w:charset w:val="86"/>
    <w:family w:val="auto"/>
    <w:pitch w:val="default"/>
    <w:sig w:usb0="00000000" w:usb1="00000000" w:usb2="00000000" w:usb3="00000000" w:csb0="00000000" w:csb1="00000000"/>
  </w:font>
  <w:font w:name="华文中宋">
    <w:altName w:val="汉仪书宋二KW"/>
    <w:panose1 w:val="02010600040101010101"/>
    <w:charset w:val="86"/>
    <w:family w:val="auto"/>
    <w:pitch w:val="default"/>
    <w:sig w:usb0="00000000" w:usb1="00000000" w:usb2="00000000" w:usb3="00000000" w:csb0="0004009F" w:csb1="DFD70000"/>
  </w:font>
  <w:font w:name="Aptos Display">
    <w:altName w:val="SF Pro Display Regular"/>
    <w:panose1 w:val="020B0004020202020204"/>
    <w:charset w:val="00"/>
    <w:family w:val="swiss"/>
    <w:pitch w:val="default"/>
    <w:sig w:usb0="00000000" w:usb1="00000000" w:usb2="00000000" w:usb3="00000000" w:csb0="0000019F" w:csb1="00000000"/>
  </w:font>
  <w:font w:name="等线 Light">
    <w:altName w:val="汉仪中等线KW"/>
    <w:panose1 w:val="00000000000000000000"/>
    <w:charset w:val="00"/>
    <w:family w:val="auto"/>
    <w:pitch w:val="default"/>
    <w:sig w:usb0="00000000" w:usb1="00000000" w:usb2="00000000" w:usb3="00000000" w:csb0="00000000" w:csb1="00000000"/>
  </w:font>
  <w:font w:name="C059">
    <w:altName w:val="苹方-简"/>
    <w:panose1 w:val="00000500000000000000"/>
    <w:charset w:val="00"/>
    <w:family w:val="auto"/>
    <w:pitch w:val="default"/>
    <w:sig w:usb0="00000000" w:usb1="00000000" w:usb2="00000000" w:usb3="00000000" w:csb0="6000009F" w:csb1="00000000"/>
  </w:font>
  <w:font w:name="Consolas">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
    <w:altName w:val="汉仪中黑KW"/>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SF Pro Display Regular">
    <w:panose1 w:val="00000000000000000000"/>
    <w:charset w:val="00"/>
    <w:family w:val="auto"/>
    <w:pitch w:val="default"/>
    <w:sig w:usb0="E10002FF" w:usb1="5241ECFF" w:usb2="04008020" w:usb3="00000000" w:csb0="6000019F" w:csb1="00000000"/>
  </w:font>
  <w:font w:name="苹方-简">
    <w:panose1 w:val="020B0400000000000000"/>
    <w:charset w:val="86"/>
    <w:family w:val="auto"/>
    <w:pitch w:val="default"/>
    <w:sig w:usb0="A00002FF" w:usb1="7ACFFCFB"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PingFang SC">
    <w:panose1 w:val="020B0400000000000000"/>
    <w:charset w:val="86"/>
    <w:family w:val="auto"/>
    <w:pitch w:val="default"/>
    <w:sig w:usb0="A00002FF" w:usb1="7ACFFCFB" w:usb2="00000016" w:usb3="00000000" w:csb0="00040001" w:csb1="00000000"/>
  </w:font>
  <w:font w:name="Tahoma">
    <w:panose1 w:val="020B0604030504040204"/>
    <w:charset w:val="00"/>
    <w:family w:val="auto"/>
    <w:pitch w:val="default"/>
    <w:sig w:usb0="E1002A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numRestart w:val="eachSect"/>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9AFF1E52"/>
    <w:rsid w:val="BFF683F9"/>
    <w:rsid w:val="DB398EB4"/>
    <w:rsid w:val="EDDF05DC"/>
    <w:rsid w:val="F7FD43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3"/>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4">
    <w:name w:val="heading 2"/>
    <w:basedOn w:val="1"/>
    <w:next w:val="3"/>
    <w:link w:val="3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5">
    <w:name w:val="heading 3"/>
    <w:basedOn w:val="1"/>
    <w:next w:val="3"/>
    <w:link w:val="35"/>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6">
    <w:name w:val="heading 4"/>
    <w:basedOn w:val="1"/>
    <w:next w:val="3"/>
    <w:link w:val="36"/>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7">
    <w:name w:val="heading 5"/>
    <w:basedOn w:val="1"/>
    <w:next w:val="3"/>
    <w:link w:val="37"/>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8">
    <w:name w:val="heading 6"/>
    <w:basedOn w:val="1"/>
    <w:next w:val="3"/>
    <w:link w:val="38"/>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9">
    <w:name w:val="heading 7"/>
    <w:basedOn w:val="1"/>
    <w:next w:val="3"/>
    <w:link w:val="39"/>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10">
    <w:name w:val="heading 8"/>
    <w:basedOn w:val="1"/>
    <w:next w:val="3"/>
    <w:link w:val="40"/>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1">
    <w:name w:val="heading 9"/>
    <w:basedOn w:val="1"/>
    <w:next w:val="3"/>
    <w:link w:val="41"/>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0">
    <w:name w:val="Default Paragraph Font"/>
    <w:semiHidden/>
    <w:unhideWhenUsed/>
    <w:qFormat/>
    <w:uiPriority w:val="0"/>
  </w:style>
  <w:style w:type="table" w:default="1" w:styleId="19">
    <w:name w:val="Normal Table"/>
    <w:qFormat/>
    <w:uiPriority w:val="0"/>
    <w:tblPr>
      <w:tblCellMar>
        <w:top w:w="0" w:type="dxa"/>
        <w:left w:w="108" w:type="dxa"/>
        <w:bottom w:w="0" w:type="dxa"/>
        <w:right w:w="108" w:type="dxa"/>
      </w:tblCellMar>
    </w:tblPr>
  </w:style>
  <w:style w:type="paragraph" w:styleId="3">
    <w:name w:val="Body Text"/>
    <w:basedOn w:val="1"/>
    <w:link w:val="23"/>
    <w:qFormat/>
    <w:uiPriority w:val="0"/>
    <w:pPr>
      <w:spacing w:before="180" w:after="180"/>
    </w:p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Date"/>
    <w:basedOn w:val="15"/>
    <w:next w:val="3"/>
    <w:qFormat/>
    <w:uiPriority w:val="0"/>
    <w:pPr>
      <w:keepNext/>
      <w:keepLines/>
    </w:pPr>
    <w:rPr>
      <w:sz w:val="24"/>
      <w:szCs w:val="24"/>
    </w:rPr>
  </w:style>
  <w:style w:type="paragraph" w:styleId="15">
    <w:name w:val="Title"/>
    <w:basedOn w:val="1"/>
    <w:next w:val="3"/>
    <w:link w:val="27"/>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6">
    <w:name w:val="Subtitle"/>
    <w:basedOn w:val="15"/>
    <w:next w:val="3"/>
    <w:link w:val="28"/>
    <w:qFormat/>
    <w:uiPriority w:val="11"/>
    <w:rPr>
      <w:rFonts w:eastAsiaTheme="majorEastAsia" w:cstheme="majorBidi"/>
      <w:spacing w:val="15"/>
      <w:sz w:val="28"/>
      <w:szCs w:val="28"/>
    </w:rPr>
  </w:style>
  <w:style w:type="paragraph" w:styleId="17">
    <w:name w:val="footnote text"/>
    <w:basedOn w:val="1"/>
    <w:unhideWhenUsed/>
    <w:qFormat/>
    <w:uiPriority w:val="9"/>
  </w:style>
  <w:style w:type="paragraph" w:styleId="18">
    <w:name w:val="Normal (Web)"/>
    <w:basedOn w:val="1"/>
    <w:uiPriority w:val="0"/>
    <w:pPr>
      <w:spacing w:before="0" w:beforeAutospacing="1" w:after="0" w:afterAutospacing="1"/>
      <w:ind w:left="0" w:right="0"/>
      <w:jc w:val="left"/>
    </w:pPr>
    <w:rPr>
      <w:kern w:val="0"/>
      <w:sz w:val="24"/>
      <w:lang w:val="en-US" w:eastAsia="zh-CN" w:bidi="ar"/>
    </w:rPr>
  </w:style>
  <w:style w:type="character" w:styleId="21">
    <w:name w:val="Strong"/>
    <w:basedOn w:val="20"/>
    <w:uiPriority w:val="0"/>
    <w:rPr>
      <w:b/>
    </w:rPr>
  </w:style>
  <w:style w:type="character" w:styleId="22">
    <w:name w:val="Hyperlink"/>
    <w:basedOn w:val="23"/>
    <w:qFormat/>
    <w:uiPriority w:val="0"/>
    <w:rPr>
      <w:color w:val="156082" w:themeColor="accent1"/>
      <w14:textFill>
        <w14:solidFill>
          <w14:schemeClr w14:val="accent1"/>
        </w14:solidFill>
      </w14:textFill>
    </w:rPr>
  </w:style>
  <w:style w:type="character" w:customStyle="1" w:styleId="23">
    <w:name w:val="Body Text Char"/>
    <w:basedOn w:val="20"/>
    <w:link w:val="3"/>
    <w:qFormat/>
    <w:uiPriority w:val="0"/>
  </w:style>
  <w:style w:type="character" w:styleId="24">
    <w:name w:val="footnote reference"/>
    <w:basedOn w:val="23"/>
    <w:qFormat/>
    <w:uiPriority w:val="0"/>
    <w:rPr>
      <w:vertAlign w:val="superscript"/>
    </w:rPr>
  </w:style>
  <w:style w:type="paragraph" w:customStyle="1" w:styleId="25">
    <w:name w:val="First Paragraph"/>
    <w:basedOn w:val="3"/>
    <w:next w:val="3"/>
    <w:qFormat/>
    <w:uiPriority w:val="0"/>
  </w:style>
  <w:style w:type="paragraph" w:customStyle="1" w:styleId="26">
    <w:name w:val="Compact"/>
    <w:basedOn w:val="3"/>
    <w:qFormat/>
    <w:uiPriority w:val="0"/>
    <w:pPr>
      <w:spacing w:before="36" w:after="36"/>
    </w:pPr>
  </w:style>
  <w:style w:type="character" w:customStyle="1" w:styleId="27">
    <w:name w:val="Title Char"/>
    <w:basedOn w:val="20"/>
    <w:link w:val="15"/>
    <w:qFormat/>
    <w:uiPriority w:val="10"/>
    <w:rPr>
      <w:rFonts w:asciiTheme="majorHAnsi" w:hAnsiTheme="majorHAnsi" w:eastAsiaTheme="majorEastAsia" w:cstheme="majorBidi"/>
      <w:sz w:val="56"/>
      <w:szCs w:val="56"/>
    </w:rPr>
  </w:style>
  <w:style w:type="character" w:customStyle="1" w:styleId="28">
    <w:name w:val="Subtitle Char"/>
    <w:basedOn w:val="20"/>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29">
    <w:name w:val="Author"/>
    <w:basedOn w:val="15"/>
    <w:next w:val="3"/>
    <w:qFormat/>
    <w:uiPriority w:val="0"/>
    <w:pPr>
      <w:keepNext/>
      <w:keepLines/>
    </w:pPr>
    <w:rPr>
      <w:sz w:val="24"/>
      <w:szCs w:val="24"/>
    </w:rPr>
  </w:style>
  <w:style w:type="paragraph" w:customStyle="1" w:styleId="30">
    <w:name w:val="Abstract Title"/>
    <w:basedOn w:val="1"/>
    <w:next w:val="31"/>
    <w:qFormat/>
    <w:uiPriority w:val="0"/>
    <w:pPr>
      <w:keepNext/>
      <w:keepLines/>
      <w:spacing w:before="300" w:after="0"/>
      <w:jc w:val="center"/>
    </w:pPr>
    <w:rPr>
      <w:b/>
      <w:sz w:val="20"/>
      <w:szCs w:val="20"/>
    </w:rPr>
  </w:style>
  <w:style w:type="paragraph" w:customStyle="1" w:styleId="31">
    <w:name w:val="Abstract"/>
    <w:basedOn w:val="1"/>
    <w:next w:val="3"/>
    <w:qFormat/>
    <w:uiPriority w:val="0"/>
    <w:pPr>
      <w:keepNext/>
      <w:keepLines/>
      <w:spacing w:before="100" w:after="300"/>
    </w:pPr>
    <w:rPr>
      <w:sz w:val="20"/>
      <w:szCs w:val="20"/>
    </w:rPr>
  </w:style>
  <w:style w:type="paragraph" w:customStyle="1" w:styleId="32">
    <w:name w:val="Bibliography"/>
    <w:basedOn w:val="1"/>
    <w:qFormat/>
    <w:uiPriority w:val="0"/>
  </w:style>
  <w:style w:type="character" w:customStyle="1" w:styleId="33">
    <w:name w:val="Heading 1 Char"/>
    <w:basedOn w:val="20"/>
    <w:link w:val="2"/>
    <w:uiPriority w:val="9"/>
    <w:rPr>
      <w:rFonts w:asciiTheme="majorHAnsi" w:hAnsiTheme="majorHAnsi" w:eastAsiaTheme="majorEastAsia" w:cstheme="majorBidi"/>
      <w:color w:val="104862" w:themeColor="accent1" w:themeShade="BF"/>
      <w:sz w:val="40"/>
      <w:szCs w:val="40"/>
    </w:rPr>
  </w:style>
  <w:style w:type="character" w:customStyle="1" w:styleId="34">
    <w:name w:val="Heading 2 Char"/>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5">
    <w:name w:val="Heading 3 Char"/>
    <w:basedOn w:val="20"/>
    <w:link w:val="5"/>
    <w:semiHidden/>
    <w:qFormat/>
    <w:uiPriority w:val="9"/>
    <w:rPr>
      <w:rFonts w:eastAsiaTheme="majorEastAsia" w:cstheme="majorBidi"/>
      <w:color w:val="104862" w:themeColor="accent1" w:themeShade="BF"/>
      <w:sz w:val="28"/>
      <w:szCs w:val="28"/>
    </w:rPr>
  </w:style>
  <w:style w:type="character" w:customStyle="1" w:styleId="36">
    <w:name w:val="Heading 4 Char"/>
    <w:basedOn w:val="20"/>
    <w:link w:val="6"/>
    <w:semiHidden/>
    <w:uiPriority w:val="9"/>
    <w:rPr>
      <w:rFonts w:eastAsiaTheme="majorEastAsia" w:cstheme="majorBidi"/>
      <w:i/>
      <w:iCs/>
      <w:color w:val="104862" w:themeColor="accent1" w:themeShade="BF"/>
    </w:rPr>
  </w:style>
  <w:style w:type="character" w:customStyle="1" w:styleId="37">
    <w:name w:val="Heading 5 Char"/>
    <w:basedOn w:val="20"/>
    <w:link w:val="7"/>
    <w:semiHidden/>
    <w:qFormat/>
    <w:uiPriority w:val="9"/>
    <w:rPr>
      <w:rFonts w:eastAsiaTheme="majorEastAsia" w:cstheme="majorBidi"/>
      <w:color w:val="104862" w:themeColor="accent1" w:themeShade="BF"/>
    </w:rPr>
  </w:style>
  <w:style w:type="character" w:customStyle="1" w:styleId="38">
    <w:name w:val="Heading 6 Char"/>
    <w:basedOn w:val="20"/>
    <w:link w:val="8"/>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9">
    <w:name w:val="Heading 7 Char"/>
    <w:basedOn w:val="20"/>
    <w:link w:val="9"/>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0">
    <w:name w:val="Heading 8 Char"/>
    <w:basedOn w:val="20"/>
    <w:link w:val="10"/>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1">
    <w:name w:val="Heading 9 Char"/>
    <w:basedOn w:val="20"/>
    <w:link w:val="11"/>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paragraph" w:customStyle="1" w:styleId="42">
    <w:name w:val="Footnote Block Text"/>
    <w:basedOn w:val="17"/>
    <w:next w:val="17"/>
    <w:unhideWhenUsed/>
    <w:qFormat/>
    <w:uiPriority w:val="9"/>
    <w:pPr>
      <w:spacing w:before="100" w:after="100"/>
      <w:ind w:left="480" w:right="480" w:firstLine="0"/>
    </w:pPr>
  </w:style>
  <w:style w:type="table" w:customStyle="1" w:styleId="43">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4">
    <w:name w:val="Definition Term"/>
    <w:basedOn w:val="1"/>
    <w:next w:val="45"/>
    <w:qFormat/>
    <w:uiPriority w:val="0"/>
    <w:pPr>
      <w:keepNext/>
      <w:keepLines/>
      <w:spacing w:after="0"/>
    </w:pPr>
    <w:rPr>
      <w:b/>
    </w:rPr>
  </w:style>
  <w:style w:type="paragraph" w:customStyle="1" w:styleId="45">
    <w:name w:val="Definition"/>
    <w:basedOn w:val="1"/>
    <w:qFormat/>
    <w:uiPriority w:val="0"/>
  </w:style>
  <w:style w:type="paragraph" w:customStyle="1" w:styleId="46">
    <w:name w:val="Table Caption"/>
    <w:basedOn w:val="12"/>
    <w:uiPriority w:val="0"/>
    <w:pPr>
      <w:keepNext/>
    </w:pPr>
  </w:style>
  <w:style w:type="paragraph" w:customStyle="1" w:styleId="47">
    <w:name w:val="Image Caption"/>
    <w:basedOn w:val="12"/>
    <w:qFormat/>
    <w:uiPriority w:val="0"/>
  </w:style>
  <w:style w:type="paragraph" w:customStyle="1" w:styleId="48">
    <w:name w:val="Figure"/>
    <w:basedOn w:val="1"/>
    <w:uiPriority w:val="0"/>
  </w:style>
  <w:style w:type="paragraph" w:customStyle="1" w:styleId="49">
    <w:name w:val="Captioned Figure"/>
    <w:basedOn w:val="48"/>
    <w:uiPriority w:val="0"/>
    <w:pPr>
      <w:keepNext/>
    </w:pPr>
  </w:style>
  <w:style w:type="character" w:customStyle="1" w:styleId="50">
    <w:name w:val="Verbatim Char"/>
    <w:basedOn w:val="23"/>
    <w:link w:val="51"/>
    <w:uiPriority w:val="0"/>
    <w:rPr>
      <w:rFonts w:ascii="Consolas" w:hAnsi="Consolas"/>
      <w:sz w:val="22"/>
    </w:rPr>
  </w:style>
  <w:style w:type="paragraph" w:customStyle="1" w:styleId="51">
    <w:name w:val="Source Code"/>
    <w:basedOn w:val="1"/>
    <w:link w:val="50"/>
    <w:uiPriority w:val="0"/>
    <w:pPr>
      <w:wordWrap w:val="0"/>
    </w:pPr>
  </w:style>
  <w:style w:type="character" w:customStyle="1" w:styleId="52">
    <w:name w:val="Section Number"/>
    <w:basedOn w:val="23"/>
    <w:qFormat/>
    <w:uiPriority w:val="0"/>
  </w:style>
  <w:style w:type="paragraph" w:customStyle="1" w:styleId="53">
    <w:name w:val="TOC Heading"/>
    <w:basedOn w:val="2"/>
    <w:next w:val="3"/>
    <w:unhideWhenUsed/>
    <w:qFormat/>
    <w:uiPriority w:val="39"/>
    <w:pPr>
      <w:spacing w:before="240" w:line="259" w:lineRule="auto"/>
      <w:outlineLvl w:val="9"/>
    </w:pPr>
    <w:rPr>
      <w:rFonts w:asciiTheme="majorHAnsi" w:hAnsiTheme="majorHAnsi" w:eastAsiaTheme="majorEastAsia" w:cstheme="majorBidi"/>
      <w:color w:val="104862" w:themeColor="accent1" w:themeShade="BF"/>
    </w:rPr>
  </w:style>
  <w:style w:type="character" w:customStyle="1" w:styleId="54">
    <w:name w:val="KeywordTok"/>
    <w:basedOn w:val="50"/>
    <w:uiPriority w:val="0"/>
    <w:rPr>
      <w:b/>
      <w:color w:val="007020"/>
    </w:rPr>
  </w:style>
  <w:style w:type="character" w:customStyle="1" w:styleId="55">
    <w:name w:val="DataTypeTok"/>
    <w:basedOn w:val="50"/>
    <w:qFormat/>
    <w:uiPriority w:val="0"/>
    <w:rPr>
      <w:color w:val="902000"/>
    </w:rPr>
  </w:style>
  <w:style w:type="character" w:customStyle="1" w:styleId="56">
    <w:name w:val="DecValTok"/>
    <w:basedOn w:val="50"/>
    <w:uiPriority w:val="0"/>
    <w:rPr>
      <w:color w:val="40A070"/>
    </w:rPr>
  </w:style>
  <w:style w:type="character" w:customStyle="1" w:styleId="57">
    <w:name w:val="BaseNTok"/>
    <w:basedOn w:val="50"/>
    <w:qFormat/>
    <w:uiPriority w:val="0"/>
    <w:rPr>
      <w:color w:val="40A070"/>
    </w:rPr>
  </w:style>
  <w:style w:type="character" w:customStyle="1" w:styleId="58">
    <w:name w:val="FloatTok"/>
    <w:basedOn w:val="50"/>
    <w:uiPriority w:val="0"/>
    <w:rPr>
      <w:color w:val="40A070"/>
    </w:rPr>
  </w:style>
  <w:style w:type="character" w:customStyle="1" w:styleId="59">
    <w:name w:val="ConstantTok"/>
    <w:basedOn w:val="50"/>
    <w:uiPriority w:val="0"/>
    <w:rPr>
      <w:color w:val="880000"/>
    </w:rPr>
  </w:style>
  <w:style w:type="character" w:customStyle="1" w:styleId="60">
    <w:name w:val="CharTok"/>
    <w:basedOn w:val="50"/>
    <w:qFormat/>
    <w:uiPriority w:val="0"/>
    <w:rPr>
      <w:color w:val="4070A0"/>
    </w:rPr>
  </w:style>
  <w:style w:type="character" w:customStyle="1" w:styleId="61">
    <w:name w:val="SpecialCharTok"/>
    <w:basedOn w:val="50"/>
    <w:uiPriority w:val="0"/>
    <w:rPr>
      <w:color w:val="4070A0"/>
    </w:rPr>
  </w:style>
  <w:style w:type="character" w:customStyle="1" w:styleId="62">
    <w:name w:val="StringTok"/>
    <w:basedOn w:val="50"/>
    <w:qFormat/>
    <w:uiPriority w:val="0"/>
    <w:rPr>
      <w:color w:val="4070A0"/>
    </w:rPr>
  </w:style>
  <w:style w:type="character" w:customStyle="1" w:styleId="63">
    <w:name w:val="VerbatimStringTok"/>
    <w:basedOn w:val="50"/>
    <w:uiPriority w:val="0"/>
    <w:rPr>
      <w:color w:val="4070A0"/>
    </w:rPr>
  </w:style>
  <w:style w:type="character" w:customStyle="1" w:styleId="64">
    <w:name w:val="SpecialStringTok"/>
    <w:basedOn w:val="50"/>
    <w:uiPriority w:val="0"/>
    <w:rPr>
      <w:color w:val="BB6688"/>
    </w:rPr>
  </w:style>
  <w:style w:type="character" w:customStyle="1" w:styleId="65">
    <w:name w:val="ImportTok"/>
    <w:basedOn w:val="50"/>
    <w:qFormat/>
    <w:uiPriority w:val="0"/>
    <w:rPr>
      <w:b/>
      <w:color w:val="008000"/>
    </w:rPr>
  </w:style>
  <w:style w:type="character" w:customStyle="1" w:styleId="66">
    <w:name w:val="CommentTok"/>
    <w:basedOn w:val="50"/>
    <w:uiPriority w:val="0"/>
    <w:rPr>
      <w:i/>
      <w:color w:val="60A0B0"/>
    </w:rPr>
  </w:style>
  <w:style w:type="character" w:customStyle="1" w:styleId="67">
    <w:name w:val="DocumentationTok"/>
    <w:basedOn w:val="50"/>
    <w:qFormat/>
    <w:uiPriority w:val="0"/>
    <w:rPr>
      <w:i/>
      <w:color w:val="BA2121"/>
    </w:rPr>
  </w:style>
  <w:style w:type="character" w:customStyle="1" w:styleId="68">
    <w:name w:val="AnnotationTok"/>
    <w:basedOn w:val="50"/>
    <w:uiPriority w:val="0"/>
    <w:rPr>
      <w:b/>
      <w:i/>
      <w:color w:val="60A0B0"/>
    </w:rPr>
  </w:style>
  <w:style w:type="character" w:customStyle="1" w:styleId="69">
    <w:name w:val="CommentVarTok"/>
    <w:basedOn w:val="50"/>
    <w:uiPriority w:val="0"/>
    <w:rPr>
      <w:b/>
      <w:i/>
      <w:color w:val="60A0B0"/>
    </w:rPr>
  </w:style>
  <w:style w:type="character" w:customStyle="1" w:styleId="70">
    <w:name w:val="OtherTok"/>
    <w:basedOn w:val="50"/>
    <w:qFormat/>
    <w:uiPriority w:val="0"/>
    <w:rPr>
      <w:color w:val="007020"/>
    </w:rPr>
  </w:style>
  <w:style w:type="character" w:customStyle="1" w:styleId="71">
    <w:name w:val="FunctionTok"/>
    <w:basedOn w:val="50"/>
    <w:uiPriority w:val="0"/>
    <w:rPr>
      <w:color w:val="06287E"/>
    </w:rPr>
  </w:style>
  <w:style w:type="character" w:customStyle="1" w:styleId="72">
    <w:name w:val="VariableTok"/>
    <w:basedOn w:val="50"/>
    <w:qFormat/>
    <w:uiPriority w:val="0"/>
    <w:rPr>
      <w:color w:val="19177C"/>
    </w:rPr>
  </w:style>
  <w:style w:type="character" w:customStyle="1" w:styleId="73">
    <w:name w:val="ControlFlowTok"/>
    <w:basedOn w:val="50"/>
    <w:uiPriority w:val="0"/>
    <w:rPr>
      <w:b/>
      <w:color w:val="007020"/>
    </w:rPr>
  </w:style>
  <w:style w:type="character" w:customStyle="1" w:styleId="74">
    <w:name w:val="OperatorTok"/>
    <w:basedOn w:val="50"/>
    <w:qFormat/>
    <w:uiPriority w:val="0"/>
    <w:rPr>
      <w:color w:val="666666"/>
    </w:rPr>
  </w:style>
  <w:style w:type="character" w:customStyle="1" w:styleId="75">
    <w:name w:val="BuiltInTok"/>
    <w:basedOn w:val="50"/>
    <w:qFormat/>
    <w:uiPriority w:val="0"/>
    <w:rPr>
      <w:color w:val="008000"/>
    </w:rPr>
  </w:style>
  <w:style w:type="character" w:customStyle="1" w:styleId="76">
    <w:name w:val="ExtensionTok"/>
    <w:basedOn w:val="50"/>
    <w:uiPriority w:val="0"/>
  </w:style>
  <w:style w:type="character" w:customStyle="1" w:styleId="77">
    <w:name w:val="PreprocessorTok"/>
    <w:basedOn w:val="50"/>
    <w:uiPriority w:val="0"/>
    <w:rPr>
      <w:color w:val="BC7A00"/>
    </w:rPr>
  </w:style>
  <w:style w:type="character" w:customStyle="1" w:styleId="78">
    <w:name w:val="AttributeTok"/>
    <w:basedOn w:val="50"/>
    <w:qFormat/>
    <w:uiPriority w:val="0"/>
    <w:rPr>
      <w:color w:val="7D9029"/>
    </w:rPr>
  </w:style>
  <w:style w:type="character" w:customStyle="1" w:styleId="79">
    <w:name w:val="RegionMarkerTok"/>
    <w:basedOn w:val="50"/>
    <w:uiPriority w:val="0"/>
  </w:style>
  <w:style w:type="character" w:customStyle="1" w:styleId="80">
    <w:name w:val="InformationTok"/>
    <w:basedOn w:val="50"/>
    <w:uiPriority w:val="0"/>
    <w:rPr>
      <w:b/>
      <w:i/>
      <w:color w:val="60A0B0"/>
    </w:rPr>
  </w:style>
  <w:style w:type="character" w:customStyle="1" w:styleId="81">
    <w:name w:val="WarningTok"/>
    <w:basedOn w:val="50"/>
    <w:uiPriority w:val="0"/>
    <w:rPr>
      <w:b/>
      <w:i/>
      <w:color w:val="60A0B0"/>
    </w:rPr>
  </w:style>
  <w:style w:type="character" w:customStyle="1" w:styleId="82">
    <w:name w:val="AlertTok"/>
    <w:basedOn w:val="50"/>
    <w:uiPriority w:val="0"/>
    <w:rPr>
      <w:b/>
      <w:color w:val="FF0000"/>
    </w:rPr>
  </w:style>
  <w:style w:type="character" w:customStyle="1" w:styleId="83">
    <w:name w:val="ErrorTok"/>
    <w:basedOn w:val="50"/>
    <w:uiPriority w:val="0"/>
    <w:rPr>
      <w:b/>
      <w:color w:val="FF0000"/>
    </w:rPr>
  </w:style>
  <w:style w:type="character" w:customStyle="1" w:styleId="84">
    <w:name w:val="NormalTok"/>
    <w:basedOn w:val="50"/>
    <w:uiPriority w:val="0"/>
  </w:style>
  <w:style w:type="paragraph" w:customStyle="1" w:styleId="85">
    <w:name w:val="p1"/>
    <w:basedOn w:val="1"/>
    <w:uiPriority w:val="0"/>
    <w:pPr>
      <w:spacing w:before="0" w:beforeAutospacing="0" w:after="0" w:afterAutospacing="0"/>
      <w:ind w:left="0" w:right="0"/>
      <w:jc w:val="left"/>
    </w:pPr>
    <w:rPr>
      <w:rFonts w:ascii="Helvetica Neue" w:hAnsi="Helvetica Neue" w:eastAsia="Helvetica Neue" w:cs="Helvetica Neue"/>
      <w:kern w:val="0"/>
      <w:sz w:val="26"/>
      <w:szCs w:val="26"/>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19</TotalTime>
  <ScaleCrop>false</ScaleCrop>
  <LinksUpToDate>false</LinksUpToDate>
  <CharactersWithSpaces>583</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2026-08-14T01:35:00Z</dcterms:created>
  <dc:creator>小名叫左左的是坏银</dc:creator>
  <cp:lastModifiedBy>小名叫左左的是坏银</cp:lastModifiedBy>
  <dcterms:modified xsi:type="dcterms:W3CDTF">2026-08-13T18:28:55Z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A6F7FC7E6AE569425D9C7D6AF202159F_43</vt:lpwstr>
  </property>
</Properties>
</file>