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98D5">
      <w:pPr>
        <w:ind w:right="218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C6EEE52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 xml:space="preserve">参会回执  </w:t>
      </w:r>
    </w:p>
    <w:tbl>
      <w:tblPr>
        <w:tblStyle w:val="3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8"/>
        <w:gridCol w:w="1650"/>
        <w:gridCol w:w="1887"/>
        <w:gridCol w:w="2016"/>
        <w:gridCol w:w="2084"/>
        <w:gridCol w:w="1588"/>
        <w:gridCol w:w="1837"/>
        <w:gridCol w:w="1025"/>
      </w:tblGrid>
      <w:tr w14:paraId="2F66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7546291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A8472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D1D82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7DF29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63E5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职称/职务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A8B36">
            <w:pPr>
              <w:ind w:right="21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研究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  <w:lang w:val="en-US" w:eastAsia="zh-CN"/>
              </w:rPr>
              <w:t>方向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BCBF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技术类别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9884C">
            <w:pPr>
              <w:ind w:right="218"/>
              <w:jc w:val="center"/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34A42">
            <w:pPr>
              <w:ind w:right="218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  <w:lang w:val="en-US" w:eastAsia="zh-CN"/>
              </w:rPr>
              <w:t>是否住宿</w:t>
            </w:r>
          </w:p>
        </w:tc>
      </w:tr>
      <w:tr w14:paraId="7F58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070C7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7775D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7718C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15F9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262D2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1872B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A1052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375DF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2FD8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14:paraId="26EF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AEE69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1E8BB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88E72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59409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8E1E6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1530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B2396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0892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A338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14:paraId="5959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E7408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B1491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D90D7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7D02D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D521B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3D504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658B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82E0C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717C">
            <w:pPr>
              <w:ind w:right="218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14:paraId="44377943">
      <w:pPr>
        <w:spacing w:before="161" w:beforeLines="50"/>
        <w:ind w:right="215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技术类别包括：颠覆性创新思路、关键核心技术攻坚、创新性集成范式</w:t>
      </w:r>
    </w:p>
    <w:p w14:paraId="4E7A54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lkMzcwZGU1MWU0OGNhMjNhOTkzODYwNGMzOTYifQ=="/>
  </w:docVars>
  <w:rsids>
    <w:rsidRoot w:val="00000000"/>
    <w:rsid w:val="1E1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2025-07-22T06:18:25Z</dcterms:created>
  <dc:creator>user</dc:creator>
  <cp:lastModifiedBy>user</cp:lastModifiedBy>
  <dcterms:modified xsi:type="dcterms:W3CDTF">2025-07-22T06:18:36Z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F54AF68EBA7241BC95C35C01148BDB90_12</vt:lpwstr>
  </property>
</Properties>
</file>